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20" w:rsidRPr="00892020" w:rsidRDefault="00892020" w:rsidP="00892020">
      <w:pPr>
        <w:rPr>
          <w:b/>
          <w:color w:val="auto"/>
          <w:sz w:val="24"/>
          <w:szCs w:val="24"/>
        </w:rPr>
      </w:pPr>
      <w:r w:rsidRPr="00892020">
        <w:rPr>
          <w:b/>
          <w:color w:val="auto"/>
          <w:sz w:val="24"/>
          <w:szCs w:val="24"/>
        </w:rPr>
        <w:t xml:space="preserve">Non-Essential Hospital Procedures Cancelled. QUESTIONS YOU MAY HAVE. </w:t>
      </w:r>
    </w:p>
    <w:p w:rsidR="00892020" w:rsidRPr="00892020" w:rsidRDefault="00892020" w:rsidP="00892020">
      <w:pPr>
        <w:rPr>
          <w:color w:val="auto"/>
        </w:rPr>
      </w:pPr>
    </w:p>
    <w:p w:rsidR="00892020" w:rsidRPr="00892020" w:rsidRDefault="00892020" w:rsidP="00892020">
      <w:pPr>
        <w:rPr>
          <w:b/>
          <w:color w:val="auto"/>
        </w:rPr>
      </w:pPr>
      <w:r w:rsidRPr="00892020">
        <w:rPr>
          <w:color w:val="auto"/>
        </w:rPr>
        <w:t xml:space="preserve"> </w:t>
      </w:r>
      <w:bookmarkStart w:id="0" w:name="_GoBack"/>
      <w:r w:rsidRPr="00892020">
        <w:rPr>
          <w:b/>
          <w:color w:val="auto"/>
        </w:rPr>
        <w:t xml:space="preserve">Should I attend my upcoming appointment at MSJMC? </w:t>
      </w:r>
    </w:p>
    <w:bookmarkEnd w:id="0"/>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Many appointments are being cancelled to enable social distancing and keep everyone safe. Care teams are reviewing appointments, and you will be contacted regarding your appointment status. Care teams are also reviewing other ways to be in contact with patients, including via phone calls and other online mediums.</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You will still have access to essential treatments such as cancer care, antenatal (high-risk) care, and kidney dialysis.</w:t>
      </w:r>
    </w:p>
    <w:p w:rsidR="00892020" w:rsidRPr="00892020" w:rsidRDefault="00892020" w:rsidP="00892020">
      <w:pPr>
        <w:rPr>
          <w:color w:val="auto"/>
        </w:rPr>
      </w:pPr>
      <w:r w:rsidRPr="00892020">
        <w:rPr>
          <w:color w:val="auto"/>
        </w:rPr>
        <w:t> </w:t>
      </w:r>
    </w:p>
    <w:p w:rsidR="00892020" w:rsidRPr="00892020" w:rsidRDefault="00892020" w:rsidP="00892020">
      <w:pPr>
        <w:rPr>
          <w:b/>
          <w:color w:val="auto"/>
        </w:rPr>
      </w:pPr>
      <w:r w:rsidRPr="00892020">
        <w:rPr>
          <w:color w:val="auto"/>
        </w:rPr>
        <w:t xml:space="preserve"> </w:t>
      </w:r>
      <w:r w:rsidRPr="00892020">
        <w:rPr>
          <w:b/>
          <w:color w:val="auto"/>
        </w:rPr>
        <w:t xml:space="preserve">I have surgery scheduled. Will it be cancelled? </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MSJMC is cancelling all elective surgeries. An elective surgery is one that has been previously scheduled and which a doctor has carefully reviewed and feels it is safe to cancel at this time.</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The decision was made with guidance from the Medical Director. This will free up beds for patients most in need of care. It will also reduce exposure risks to our patients and families, as well as our staff. You will be contacted by phone if your surgery is impacted.</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The new guidelines will NOT apply to emergency surgeries. </w:t>
      </w:r>
    </w:p>
    <w:p w:rsidR="00892020" w:rsidRPr="00892020" w:rsidRDefault="00892020" w:rsidP="00892020">
      <w:pPr>
        <w:rPr>
          <w:color w:val="auto"/>
        </w:rPr>
      </w:pPr>
      <w:r w:rsidRPr="00892020">
        <w:rPr>
          <w:color w:val="auto"/>
        </w:rPr>
        <w:t> </w:t>
      </w:r>
    </w:p>
    <w:p w:rsidR="00892020" w:rsidRPr="00892020" w:rsidRDefault="00892020" w:rsidP="00892020">
      <w:pPr>
        <w:rPr>
          <w:b/>
          <w:color w:val="auto"/>
        </w:rPr>
      </w:pPr>
      <w:r w:rsidRPr="00892020">
        <w:rPr>
          <w:color w:val="auto"/>
        </w:rPr>
        <w:t xml:space="preserve"> </w:t>
      </w:r>
      <w:r w:rsidRPr="00892020">
        <w:rPr>
          <w:b/>
          <w:color w:val="auto"/>
        </w:rPr>
        <w:t xml:space="preserve">I have an ultrasound appointment. Will it be cancelled? </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Planned imaging procedures such as ultrasound, computed tomography (CT), magnetic resonance imaging (MRIs), mammograms and non-invasive cardiology testing will NOT be cancelled at this time. However, we are appealing to referring physicians to be mindful of the current situation and refer only urgent cases for imaging studies. </w:t>
      </w:r>
    </w:p>
    <w:p w:rsidR="00892020" w:rsidRPr="00892020" w:rsidRDefault="00892020" w:rsidP="00892020">
      <w:pPr>
        <w:rPr>
          <w:color w:val="auto"/>
        </w:rPr>
      </w:pPr>
      <w:r w:rsidRPr="00892020">
        <w:rPr>
          <w:color w:val="auto"/>
        </w:rPr>
        <w:t> </w:t>
      </w:r>
    </w:p>
    <w:p w:rsidR="00892020" w:rsidRPr="00892020" w:rsidRDefault="00892020" w:rsidP="00892020">
      <w:pPr>
        <w:rPr>
          <w:b/>
          <w:color w:val="auto"/>
        </w:rPr>
      </w:pPr>
      <w:r w:rsidRPr="00892020">
        <w:rPr>
          <w:color w:val="auto"/>
        </w:rPr>
        <w:t xml:space="preserve"> </w:t>
      </w:r>
      <w:r w:rsidRPr="00892020">
        <w:rPr>
          <w:b/>
          <w:color w:val="auto"/>
        </w:rPr>
        <w:t xml:space="preserve">What should I do if I need to visit MSJMC for urgent or emergency care? </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If you are seeking care because you think you may have COVID-19, call the response hotline first: 46-COVID (462-6843). Many people who have the illness do not need emergency or urgent care. The hotline responders will be able to guide you to the right level of care for the symptoms you are experiencing.</w:t>
      </w:r>
    </w:p>
    <w:p w:rsidR="00892020" w:rsidRPr="00892020" w:rsidRDefault="00892020" w:rsidP="00892020">
      <w:pPr>
        <w:rPr>
          <w:color w:val="auto"/>
        </w:rPr>
      </w:pPr>
      <w:r w:rsidRPr="00892020">
        <w:rPr>
          <w:color w:val="auto"/>
        </w:rPr>
        <w:t>If your are experiencing trouble breathing, it is important to get to the Emergency Department as quickly as possible, no matter what. Make sure you let our ED staff know as soon as you walk in that you have respiratory symptoms. If you have been exposed to someone who has COVID-19 or you have traveled internationally recently, share that information with our staff right away too.</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 xml:space="preserve"> </w:t>
      </w:r>
      <w:r w:rsidRPr="00892020">
        <w:rPr>
          <w:b/>
          <w:color w:val="auto"/>
        </w:rPr>
        <w:t>What should I do if I'm experiencing symptoms of COVID-19</w:t>
      </w:r>
      <w:r w:rsidRPr="00892020">
        <w:rPr>
          <w:color w:val="auto"/>
        </w:rPr>
        <w:t xml:space="preserve">? </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If you think you have COVID-19, call the response hotline for guidance. If they determine you need to be seen at MSJMC, they will direct you appropriately. You can also notify your health care provider, who will coordinate with the appropriate public health officials to determine next steps.</w:t>
      </w:r>
    </w:p>
    <w:p w:rsidR="00892020" w:rsidRPr="00892020" w:rsidRDefault="00892020" w:rsidP="00892020">
      <w:pPr>
        <w:rPr>
          <w:color w:val="auto"/>
        </w:rPr>
      </w:pPr>
      <w:r w:rsidRPr="00892020">
        <w:rPr>
          <w:color w:val="auto"/>
        </w:rPr>
        <w:t> </w:t>
      </w:r>
    </w:p>
    <w:p w:rsidR="00892020" w:rsidRPr="00892020" w:rsidRDefault="00892020" w:rsidP="00892020">
      <w:pPr>
        <w:rPr>
          <w:color w:val="auto"/>
        </w:rPr>
      </w:pPr>
      <w:r w:rsidRPr="00892020">
        <w:rPr>
          <w:color w:val="auto"/>
        </w:rPr>
        <w:t xml:space="preserve"> NOTE: The guidance for specific situations listed above could change as the COVID-19 situation evolves. We will update guidance as needed. For the latest updates follow us on… Facebook: www.facebook.com/MSJMC Instagram: www.instagram.com/MtSJMC</w:t>
      </w:r>
    </w:p>
    <w:p w:rsidR="00514214" w:rsidRPr="00892020" w:rsidRDefault="00892020" w:rsidP="00892020">
      <w:pPr>
        <w:rPr>
          <w:color w:val="auto"/>
        </w:rPr>
      </w:pPr>
      <w:r w:rsidRPr="00892020">
        <w:rPr>
          <w:color w:val="auto"/>
        </w:rPr>
        <w:t xml:space="preserve"> Twitter: www.twitter.com/MtSJMC</w:t>
      </w:r>
    </w:p>
    <w:sectPr w:rsidR="00514214" w:rsidRPr="00892020">
      <w:pgSz w:w="12240" w:h="15840" w:code="1"/>
      <w:pgMar w:top="1440"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16" w:rsidRDefault="00817016">
      <w:pPr>
        <w:spacing w:after="0"/>
      </w:pPr>
      <w:r>
        <w:separator/>
      </w:r>
    </w:p>
  </w:endnote>
  <w:endnote w:type="continuationSeparator" w:id="0">
    <w:p w:rsidR="00817016" w:rsidRDefault="00817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16" w:rsidRDefault="00817016">
      <w:pPr>
        <w:spacing w:after="0"/>
      </w:pPr>
      <w:r>
        <w:separator/>
      </w:r>
    </w:p>
  </w:footnote>
  <w:footnote w:type="continuationSeparator" w:id="0">
    <w:p w:rsidR="00817016" w:rsidRDefault="008170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7EC"/>
    <w:multiLevelType w:val="hybridMultilevel"/>
    <w:tmpl w:val="94621F2E"/>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128361F3"/>
    <w:multiLevelType w:val="hybridMultilevel"/>
    <w:tmpl w:val="D82806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34345EC0"/>
    <w:multiLevelType w:val="hybridMultilevel"/>
    <w:tmpl w:val="6C268C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4B786E3C"/>
    <w:multiLevelType w:val="hybridMultilevel"/>
    <w:tmpl w:val="A442135C"/>
    <w:lvl w:ilvl="0" w:tplc="2409000F">
      <w:start w:val="1"/>
      <w:numFmt w:val="decimal"/>
      <w:lvlText w:val="%1."/>
      <w:lvlJc w:val="left"/>
      <w:pPr>
        <w:ind w:left="780" w:hanging="360"/>
      </w:pPr>
    </w:lvl>
    <w:lvl w:ilvl="1" w:tplc="24090019" w:tentative="1">
      <w:start w:val="1"/>
      <w:numFmt w:val="lowerLetter"/>
      <w:lvlText w:val="%2."/>
      <w:lvlJc w:val="left"/>
      <w:pPr>
        <w:ind w:left="1500" w:hanging="360"/>
      </w:pPr>
    </w:lvl>
    <w:lvl w:ilvl="2" w:tplc="2409001B" w:tentative="1">
      <w:start w:val="1"/>
      <w:numFmt w:val="lowerRoman"/>
      <w:lvlText w:val="%3."/>
      <w:lvlJc w:val="right"/>
      <w:pPr>
        <w:ind w:left="2220" w:hanging="180"/>
      </w:pPr>
    </w:lvl>
    <w:lvl w:ilvl="3" w:tplc="2409000F" w:tentative="1">
      <w:start w:val="1"/>
      <w:numFmt w:val="decimal"/>
      <w:lvlText w:val="%4."/>
      <w:lvlJc w:val="left"/>
      <w:pPr>
        <w:ind w:left="2940" w:hanging="360"/>
      </w:pPr>
    </w:lvl>
    <w:lvl w:ilvl="4" w:tplc="24090019" w:tentative="1">
      <w:start w:val="1"/>
      <w:numFmt w:val="lowerLetter"/>
      <w:lvlText w:val="%5."/>
      <w:lvlJc w:val="left"/>
      <w:pPr>
        <w:ind w:left="3660" w:hanging="360"/>
      </w:pPr>
    </w:lvl>
    <w:lvl w:ilvl="5" w:tplc="2409001B" w:tentative="1">
      <w:start w:val="1"/>
      <w:numFmt w:val="lowerRoman"/>
      <w:lvlText w:val="%6."/>
      <w:lvlJc w:val="right"/>
      <w:pPr>
        <w:ind w:left="4380" w:hanging="180"/>
      </w:pPr>
    </w:lvl>
    <w:lvl w:ilvl="6" w:tplc="2409000F" w:tentative="1">
      <w:start w:val="1"/>
      <w:numFmt w:val="decimal"/>
      <w:lvlText w:val="%7."/>
      <w:lvlJc w:val="left"/>
      <w:pPr>
        <w:ind w:left="5100" w:hanging="360"/>
      </w:pPr>
    </w:lvl>
    <w:lvl w:ilvl="7" w:tplc="24090019" w:tentative="1">
      <w:start w:val="1"/>
      <w:numFmt w:val="lowerLetter"/>
      <w:lvlText w:val="%8."/>
      <w:lvlJc w:val="left"/>
      <w:pPr>
        <w:ind w:left="5820" w:hanging="360"/>
      </w:pPr>
    </w:lvl>
    <w:lvl w:ilvl="8" w:tplc="2409001B" w:tentative="1">
      <w:start w:val="1"/>
      <w:numFmt w:val="lowerRoman"/>
      <w:lvlText w:val="%9."/>
      <w:lvlJc w:val="right"/>
      <w:pPr>
        <w:ind w:left="6540" w:hanging="180"/>
      </w:pPr>
    </w:lvl>
  </w:abstractNum>
  <w:abstractNum w:abstractNumId="4" w15:restartNumberingAfterBreak="0">
    <w:nsid w:val="5BDA0F28"/>
    <w:multiLevelType w:val="hybridMultilevel"/>
    <w:tmpl w:val="53AC4D1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15:restartNumberingAfterBreak="0">
    <w:nsid w:val="6CA41DB4"/>
    <w:multiLevelType w:val="hybridMultilevel"/>
    <w:tmpl w:val="62BE757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6F975565"/>
    <w:multiLevelType w:val="hybridMultilevel"/>
    <w:tmpl w:val="5F747E48"/>
    <w:lvl w:ilvl="0" w:tplc="7610AB18">
      <w:numFmt w:val="bullet"/>
      <w:lvlText w:val=""/>
      <w:lvlJc w:val="left"/>
      <w:pPr>
        <w:ind w:left="720" w:hanging="360"/>
      </w:pPr>
      <w:rPr>
        <w:rFonts w:ascii="Symbol" w:eastAsiaTheme="minorEastAsia" w:hAnsi="Symbol" w:cstheme="minorBidi"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77793527"/>
    <w:multiLevelType w:val="hybridMultilevel"/>
    <w:tmpl w:val="CF28C1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BF"/>
    <w:rsid w:val="00002A35"/>
    <w:rsid w:val="0001006C"/>
    <w:rsid w:val="00033CEC"/>
    <w:rsid w:val="0004038D"/>
    <w:rsid w:val="00094588"/>
    <w:rsid w:val="000B3798"/>
    <w:rsid w:val="00126282"/>
    <w:rsid w:val="0012700A"/>
    <w:rsid w:val="00193513"/>
    <w:rsid w:val="001A73FA"/>
    <w:rsid w:val="001B4DA8"/>
    <w:rsid w:val="001E29CC"/>
    <w:rsid w:val="00212B72"/>
    <w:rsid w:val="00226A20"/>
    <w:rsid w:val="002336C9"/>
    <w:rsid w:val="00263093"/>
    <w:rsid w:val="0027679B"/>
    <w:rsid w:val="00307704"/>
    <w:rsid w:val="003421A9"/>
    <w:rsid w:val="00383094"/>
    <w:rsid w:val="003900F7"/>
    <w:rsid w:val="003B2594"/>
    <w:rsid w:val="00406753"/>
    <w:rsid w:val="00422034"/>
    <w:rsid w:val="00464039"/>
    <w:rsid w:val="004B0C96"/>
    <w:rsid w:val="004F2052"/>
    <w:rsid w:val="00514214"/>
    <w:rsid w:val="005261AB"/>
    <w:rsid w:val="005322B8"/>
    <w:rsid w:val="005353BF"/>
    <w:rsid w:val="00560FF6"/>
    <w:rsid w:val="00567B8D"/>
    <w:rsid w:val="005704B0"/>
    <w:rsid w:val="00570524"/>
    <w:rsid w:val="005B3558"/>
    <w:rsid w:val="006055BB"/>
    <w:rsid w:val="0062109A"/>
    <w:rsid w:val="0066099D"/>
    <w:rsid w:val="00687634"/>
    <w:rsid w:val="006956B0"/>
    <w:rsid w:val="006D4249"/>
    <w:rsid w:val="006F6779"/>
    <w:rsid w:val="00704E56"/>
    <w:rsid w:val="007147DE"/>
    <w:rsid w:val="00715418"/>
    <w:rsid w:val="007A294B"/>
    <w:rsid w:val="00806742"/>
    <w:rsid w:val="00817016"/>
    <w:rsid w:val="00832DB4"/>
    <w:rsid w:val="0085223B"/>
    <w:rsid w:val="00865EE5"/>
    <w:rsid w:val="00881F02"/>
    <w:rsid w:val="00892020"/>
    <w:rsid w:val="008C73A4"/>
    <w:rsid w:val="00916F31"/>
    <w:rsid w:val="00A400FC"/>
    <w:rsid w:val="00B23E85"/>
    <w:rsid w:val="00C056FA"/>
    <w:rsid w:val="00C121CE"/>
    <w:rsid w:val="00C73B38"/>
    <w:rsid w:val="00CB6E0D"/>
    <w:rsid w:val="00CD4E4E"/>
    <w:rsid w:val="00CE2806"/>
    <w:rsid w:val="00D432B5"/>
    <w:rsid w:val="00DE4695"/>
    <w:rsid w:val="00E03AD6"/>
    <w:rsid w:val="00E07EF6"/>
    <w:rsid w:val="00E42B73"/>
    <w:rsid w:val="00E50793"/>
    <w:rsid w:val="00E653FA"/>
    <w:rsid w:val="00E74F6D"/>
    <w:rsid w:val="00ED6B3B"/>
    <w:rsid w:val="00EF79AD"/>
    <w:rsid w:val="00F03DEB"/>
    <w:rsid w:val="00FB1F9D"/>
    <w:rsid w:val="00FB3C91"/>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35C25-2178-4FE8-9DC1-4F09ED3D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40" w:lineRule="auto"/>
    </w:pPr>
    <w:rPr>
      <w:color w:val="2E74B5" w:themeColor="accent1" w:themeShade="BF"/>
      <w:sz w:val="18"/>
      <w:szCs w:val="18"/>
    </w:rPr>
  </w:style>
  <w:style w:type="paragraph" w:styleId="Heading1">
    <w:name w:val="heading 1"/>
    <w:basedOn w:val="Normal"/>
    <w:next w:val="Normal"/>
    <w:link w:val="Heading1Char"/>
    <w:uiPriority w:val="1"/>
    <w:qFormat/>
    <w:pPr>
      <w:keepNext/>
      <w:keepLines/>
      <w:spacing w:before="0" w:after="0"/>
      <w:jc w:val="center"/>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1"/>
    <w:qFormat/>
    <w:pPr>
      <w:keepNext/>
      <w:keepLines/>
      <w:spacing w:before="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1"/>
    <w:qFormat/>
    <w:pPr>
      <w:spacing w:before="180" w:after="0"/>
      <w:ind w:left="144" w:right="144"/>
      <w:outlineLvl w:val="2"/>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rPr>
  </w:style>
  <w:style w:type="table" w:customStyle="1" w:styleId="TableGrid1">
    <w:name w:val="Table Grid1"/>
    <w:basedOn w:val="TableNormal"/>
    <w:next w:val="TableGrid"/>
    <w:uiPriority w:val="39"/>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353BF"/>
    <w:pPr>
      <w:ind w:left="720"/>
      <w:contextualSpacing/>
    </w:pPr>
  </w:style>
  <w:style w:type="paragraph" w:styleId="BalloonText">
    <w:name w:val="Balloon Text"/>
    <w:basedOn w:val="Normal"/>
    <w:link w:val="BalloonTextChar"/>
    <w:uiPriority w:val="99"/>
    <w:semiHidden/>
    <w:unhideWhenUsed/>
    <w:rsid w:val="006956B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B0"/>
    <w:rPr>
      <w:rFonts w:ascii="Tahoma" w:hAnsi="Tahoma" w:cs="Tahoma"/>
      <w:color w:val="2E74B5" w:themeColor="accent1" w:themeShade="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TA\AppData\Roaming\Microsoft\Templates\Walk-a-thon%20name%20badges%20(6%20per%20page).dotx" TargetMode="External"/></Relationships>
</file>

<file path=word/theme/theme1.xml><?xml version="1.0" encoding="utf-8"?>
<a:theme xmlns:a="http://schemas.openxmlformats.org/drawingml/2006/main" name="Walk-a-thon badge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D4218-B27C-4E57-A150-4F2227D0DF51}">
  <ds:schemaRefs>
    <ds:schemaRef ds:uri="http://schemas.microsoft.com/sharepoint/v3/contenttype/forms"/>
  </ds:schemaRefs>
</ds:datastoreItem>
</file>

<file path=customXml/itemProps3.xml><?xml version="1.0" encoding="utf-8"?>
<ds:datastoreItem xmlns:ds="http://schemas.openxmlformats.org/officeDocument/2006/customXml" ds:itemID="{7119A347-193C-4AE9-825B-40921B92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Walk-a-thon name badges (6 per page)</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AHTA Office</dc:creator>
  <cp:lastModifiedBy>AHTA Office</cp:lastModifiedBy>
  <cp:revision>2</cp:revision>
  <cp:lastPrinted>2019-06-11T16:04:00Z</cp:lastPrinted>
  <dcterms:created xsi:type="dcterms:W3CDTF">2020-03-18T11:35:00Z</dcterms:created>
  <dcterms:modified xsi:type="dcterms:W3CDTF">2020-03-18T11:35:00Z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TC039876089991</vt:lpwstr>
  </property>
</Properties>
</file>